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56B6" w14:textId="77777777" w:rsidR="009B5535" w:rsidRDefault="00263815" w:rsidP="00490C15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OGŁOSZENIE O OTWARTYM NABORZE PARTNER</w:t>
      </w:r>
      <w:r w:rsidR="001D26B1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</w:p>
    <w:p w14:paraId="376A4DC7" w14:textId="07A55B6F" w:rsidR="00096955" w:rsidRPr="00843E7A" w:rsidRDefault="00263815" w:rsidP="00490C1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br/>
        <w:t>do wspólnego przygotowania i realizacji projektu</w:t>
      </w: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br/>
        <w:t>w ramach programu Fundusze Europejskie dla Śląskiego 2021–2027</w:t>
      </w:r>
      <w:r w:rsidR="00B63A1C" w:rsidRPr="00843E7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B5535">
        <w:rPr>
          <w:rFonts w:ascii="Times New Roman" w:hAnsi="Times New Roman" w:cs="Times New Roman"/>
          <w:b/>
          <w:sz w:val="24"/>
          <w:szCs w:val="24"/>
          <w:lang w:val="pl-PL"/>
        </w:rPr>
        <w:t xml:space="preserve">dla </w:t>
      </w:r>
      <w:r w:rsidR="00B63A1C" w:rsidRPr="00843E7A">
        <w:rPr>
          <w:rFonts w:ascii="Times New Roman" w:hAnsi="Times New Roman" w:cs="Times New Roman"/>
          <w:b/>
          <w:sz w:val="24"/>
          <w:szCs w:val="24"/>
          <w:lang w:val="pl-PL"/>
        </w:rPr>
        <w:t>nab</w:t>
      </w:r>
      <w:r w:rsidR="009B5535">
        <w:rPr>
          <w:rFonts w:ascii="Times New Roman" w:hAnsi="Times New Roman" w:cs="Times New Roman"/>
          <w:b/>
          <w:sz w:val="24"/>
          <w:szCs w:val="24"/>
          <w:lang w:val="pl-PL"/>
        </w:rPr>
        <w:t>oru</w:t>
      </w:r>
      <w:r w:rsidR="00B63A1C" w:rsidRPr="00843E7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nr FESL.10.24-IZ.01-329/25</w:t>
      </w:r>
    </w:p>
    <w:p w14:paraId="3FD1565E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I. OGŁASZAJĄCY NABÓR</w:t>
      </w:r>
    </w:p>
    <w:p w14:paraId="5CEB32A2" w14:textId="77777777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Prezydent Miasta Wodzisławia Śląskiego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 xml:space="preserve">ul. </w:t>
      </w:r>
      <w:proofErr w:type="spellStart"/>
      <w:r w:rsidRPr="00843E7A">
        <w:rPr>
          <w:rFonts w:ascii="Times New Roman" w:hAnsi="Times New Roman" w:cs="Times New Roman"/>
          <w:sz w:val="24"/>
          <w:szCs w:val="24"/>
          <w:lang w:val="pl-PL"/>
        </w:rPr>
        <w:t>Bogumińska</w:t>
      </w:r>
      <w:proofErr w:type="spellEnd"/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 4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44-300 Wodzisław Śląski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(dalej: Lider Projektu)</w:t>
      </w:r>
    </w:p>
    <w:p w14:paraId="46024C90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II. PODSTAWA PRAWNA I CEL NABORU</w:t>
      </w:r>
    </w:p>
    <w:p w14:paraId="614016BD" w14:textId="14A8DB12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Prezydent Miasta Wodzisławia Śląskiego, działając zgodnie z art. 39 ustawy z dnia 28 kwietnia 2022 r. o zasadach realizacji zadań finansowanych ze środków europejskich w perspektywie finansowej 2021–2027, ogłasza otwarty nabór Partner</w:t>
      </w:r>
      <w:r w:rsidR="001E5E3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 do wspólnego przygotowania i realizacji projektu w ramach:</w:t>
      </w:r>
    </w:p>
    <w:p w14:paraId="72B5361C" w14:textId="77777777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Programu: Fundusze Europejskie dla Śląskiego 2021–2027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Priorytetu X: Fundusze Europejskie na transformację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Działania 10.24: Włączenie społeczne – wzmocnienie procesu sprawiedliwej transformacji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Typu projektu: Działania na rzecz mieszkańców i obszarów uczestniczących w procesie sprawiedliwej transformacji</w:t>
      </w:r>
    </w:p>
    <w:p w14:paraId="2CE9CE21" w14:textId="77777777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Celem partnerstwa jest wspólne przygotowanie wniosku o dofinansowanie oraz realizacja projektu mającego na celu wzrost aktywności społeczności lokalnych, wzmocnienie ich odporności oraz świadomy udział mieszkańców Wodzisławia Śląskiego w procesie zmian klimatycznych i transformacji regionu.</w:t>
      </w:r>
    </w:p>
    <w:p w14:paraId="20958881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III. PLANOWANY ZAKRES DZIAŁAŃ W PROJEKCIE</w:t>
      </w:r>
    </w:p>
    <w:p w14:paraId="23A27F67" w14:textId="1C0BEAB6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Zgodnie z Regulaminem naboru nr FESL.10.24-IZ.01-329/25</w:t>
      </w:r>
      <w:r w:rsidR="00843E7A"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86F6E" w:rsidRPr="00843E7A">
        <w:rPr>
          <w:rFonts w:ascii="Times New Roman" w:hAnsi="Times New Roman" w:cs="Times New Roman"/>
          <w:sz w:val="24"/>
          <w:szCs w:val="24"/>
          <w:lang w:val="pl-PL"/>
        </w:rPr>
        <w:t>projekt musi realizować zadania obligatoryjne (Działania w ramach zadań 2 i 3) oraz może realizować zadania fakultatywne (Działania w ramach zadania 1):</w:t>
      </w:r>
    </w:p>
    <w:p w14:paraId="53342E67" w14:textId="77777777" w:rsidR="00DD0791" w:rsidRDefault="00843E7A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Zadanie nr </w:t>
      </w:r>
      <w:r w:rsidR="00263815"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="00207C95" w:rsidRPr="00843E7A">
        <w:rPr>
          <w:rFonts w:ascii="Times New Roman" w:hAnsi="Times New Roman" w:cs="Times New Roman"/>
          <w:sz w:val="24"/>
          <w:szCs w:val="24"/>
          <w:lang w:val="pl-PL"/>
        </w:rPr>
        <w:t>Działania na rzecz aktywności społeczności lokalnych uczestniczących w procesie sprawiedliwej transformacji.</w:t>
      </w:r>
      <w:r w:rsidR="00263815" w:rsidRPr="00843E7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Zadanie nr </w:t>
      </w:r>
      <w:r w:rsidR="00207C95" w:rsidRPr="00843E7A">
        <w:rPr>
          <w:rFonts w:ascii="Times New Roman" w:hAnsi="Times New Roman" w:cs="Times New Roman"/>
          <w:sz w:val="24"/>
          <w:szCs w:val="24"/>
          <w:lang w:val="pl-PL"/>
        </w:rPr>
        <w:t>2. Działania na rzecz świadomego udziału mieszkańców w zmianie klimatycznej i transformacji.</w:t>
      </w:r>
    </w:p>
    <w:p w14:paraId="660BE429" w14:textId="18000107" w:rsidR="00207C95" w:rsidRPr="00843E7A" w:rsidRDefault="00843E7A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Zadanie nr </w:t>
      </w:r>
      <w:r w:rsidR="00207C95" w:rsidRPr="00843E7A">
        <w:rPr>
          <w:rFonts w:ascii="Times New Roman" w:hAnsi="Times New Roman" w:cs="Times New Roman"/>
          <w:sz w:val="24"/>
          <w:szCs w:val="24"/>
          <w:lang w:val="pl-PL"/>
        </w:rPr>
        <w:t>3. Działania na rzecz wzmocnienia społecznej odporności mieszkańców.</w:t>
      </w:r>
    </w:p>
    <w:p w14:paraId="253C63F0" w14:textId="705BF8D6" w:rsidR="00B63A1C" w:rsidRPr="00843E7A" w:rsidRDefault="00B63A1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lastRenderedPageBreak/>
        <w:t>Obszary wsparcia w ramach zadań oraz przykładowe formy wsparcia znajdują się w aktualnym regulaminie naboru</w:t>
      </w:r>
      <w:r w:rsidRPr="00843E7A">
        <w:rPr>
          <w:sz w:val="24"/>
          <w:szCs w:val="24"/>
        </w:rPr>
        <w:t xml:space="preserve"> </w:t>
      </w:r>
      <w:r w:rsidRPr="00843E7A">
        <w:rPr>
          <w:rFonts w:ascii="Times New Roman" w:hAnsi="Times New Roman" w:cs="Times New Roman"/>
          <w:sz w:val="24"/>
          <w:szCs w:val="24"/>
        </w:rPr>
        <w:t>nr FESL.10.24-IZ.01-329/25.</w:t>
      </w:r>
    </w:p>
    <w:p w14:paraId="25CE1FE5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IV. KTO MOŻE ZOSTAĆ PARTNEREM</w:t>
      </w:r>
    </w:p>
    <w:p w14:paraId="6FAA61BD" w14:textId="251FE6E1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Partner</w:t>
      </w:r>
      <w:r w:rsidR="001F07DC">
        <w:rPr>
          <w:rFonts w:ascii="Times New Roman" w:hAnsi="Times New Roman" w:cs="Times New Roman"/>
          <w:sz w:val="24"/>
          <w:szCs w:val="24"/>
          <w:lang w:val="pl-PL"/>
        </w:rPr>
        <w:t xml:space="preserve">em 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>mogą być podmioty wymienione w katalogu Beneficjentów programu Fundusze Europejskie dla Śląskiego 2021–2027 (z wyłączeniem osób fizycznych nieprowadzących działalności gospodarczej), które wniosą do projektu zasoby ludzkie, organizacyjne, techniczne lub finansowe oraz będą aktywnie uczestniczyć w jego realizacji.</w:t>
      </w:r>
    </w:p>
    <w:p w14:paraId="76748FC9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V. WYMAGANIA DOTYCZĄCE OFERTY</w:t>
      </w:r>
    </w:p>
    <w:p w14:paraId="70BD033C" w14:textId="77777777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Oferta zgłoszenia do naboru powinna zawierać: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wypełniony Formularz Zgłoszeniowy (wg wzoru stanowiącego Załącznik nr 1),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dokumenty potwierdzające status prawny oferenta (np. odpis z KRS, statut),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pełnomocnictwo do składania oświadczeń woli, jeżeli dotyczy.</w:t>
      </w:r>
    </w:p>
    <w:p w14:paraId="1E320052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VI. TERMIN, MIEJSCE I SPOSÓB SKŁADANIA OFERT</w:t>
      </w:r>
    </w:p>
    <w:p w14:paraId="7F431670" w14:textId="24AA0198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Oferty należy składać w terminie od dnia 2</w:t>
      </w:r>
      <w:r w:rsidR="00024AA5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 stycznia 2026 r. do dnia </w:t>
      </w:r>
      <w:r w:rsidR="005A4A42" w:rsidRPr="00843E7A">
        <w:rPr>
          <w:rFonts w:ascii="Times New Roman" w:hAnsi="Times New Roman" w:cs="Times New Roman"/>
          <w:sz w:val="24"/>
          <w:szCs w:val="24"/>
          <w:lang w:val="pl-PL"/>
        </w:rPr>
        <w:t>13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 lutego 2026 r. (decyduje data wpływu do Urzędu lub na skrzynkę elektroniczną).</w:t>
      </w:r>
    </w:p>
    <w:p w14:paraId="4BC0BFEC" w14:textId="48357B89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Ofertę można złożyć w jednej z następujących form: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forma elektroniczna (</w:t>
      </w:r>
      <w:r w:rsidR="00490C15" w:rsidRPr="00843E7A">
        <w:rPr>
          <w:rFonts w:ascii="Times New Roman" w:hAnsi="Times New Roman" w:cs="Times New Roman"/>
          <w:sz w:val="24"/>
          <w:szCs w:val="24"/>
          <w:lang w:val="pl-PL"/>
        </w:rPr>
        <w:t>kancelaria@wodzislaw-slaski.pl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>),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forma elektroniczna (e-Doręczenia),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forma papierowa (osobiście lub pocztą</w:t>
      </w:r>
      <w:r w:rsidR="00490C15"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 dostarczone do siedziby Urzędu Miasta Wodzisławia Śląskiego</w:t>
      </w:r>
      <w:r w:rsidR="00A9539E"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 – decyduje data wpływu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F86F6E"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t>Oferty złożone po terminie nie będą rozpatrywane.</w:t>
      </w:r>
    </w:p>
    <w:p w14:paraId="3C8F96AD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VII. KRYTERIA WYBORU PARTNERA</w:t>
      </w:r>
    </w:p>
    <w:p w14:paraId="6B9451CC" w14:textId="60597C9D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Złożone oferty będą oceniane przez Komisję powołaną przez Prezydenta Miasta według następujących kryteriów (maksymalnie 100 punktów):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zgodność działań kandydata z celami partnerstwa i wymogami naboru – maks. 40 pkt,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deklarowany wkład kandydata w realizację projektu – maks. 30 pkt,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– doświadczenie kandydata w realizacji projektów o podobnym charakterze – maks. 30 pkt.</w:t>
      </w:r>
    </w:p>
    <w:p w14:paraId="3412EEFA" w14:textId="77777777" w:rsidR="00096955" w:rsidRPr="00843E7A" w:rsidRDefault="00263815">
      <w:pPr>
        <w:spacing w:before="240"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b/>
          <w:sz w:val="24"/>
          <w:szCs w:val="24"/>
          <w:lang w:val="pl-PL"/>
        </w:rPr>
        <w:t>VIII. INFORMACJE DODATKOWE</w:t>
      </w:r>
    </w:p>
    <w:p w14:paraId="5566CE00" w14:textId="52D09D16" w:rsidR="00096955" w:rsidRPr="00843E7A" w:rsidRDefault="00263815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>Ogłaszający zastrzega sobie prawo do negocjowania warunków realizacji zadań z wybranym Partnerem lub Partnerami.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 xml:space="preserve">Wybrany Partner (Partnerzy) zobowiązany będzie do podpisania Umowy Partnerskiej przed złożeniem wniosku o dofinansowanie lub przed podpisaniem umowy o 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lastRenderedPageBreak/>
        <w:t>dofinansowanie projektu.</w:t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43E7A">
        <w:rPr>
          <w:rFonts w:ascii="Times New Roman" w:hAnsi="Times New Roman" w:cs="Times New Roman"/>
          <w:sz w:val="24"/>
          <w:szCs w:val="24"/>
          <w:lang w:val="pl-PL"/>
        </w:rPr>
        <w:br/>
        <w:t>Udział Partnera w projekcie musi być uzasadniony, a Partner nie może być jedynie dostawcą usług.</w:t>
      </w:r>
    </w:p>
    <w:p w14:paraId="53A5DDA5" w14:textId="1B3D2F85" w:rsidR="009D1E06" w:rsidRDefault="009D1E06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843E7A">
        <w:rPr>
          <w:rFonts w:ascii="Times New Roman" w:hAnsi="Times New Roman" w:cs="Times New Roman"/>
          <w:sz w:val="24"/>
          <w:szCs w:val="24"/>
          <w:lang w:val="pl-PL"/>
        </w:rPr>
        <w:t xml:space="preserve">Kontakt: szczegółowe informacje – Bartosz Kwaśny, Biuro Strategii i Funduszy Zewnętrznych, tel. (32) 45 90 510, e-mail: </w:t>
      </w:r>
      <w:hyperlink r:id="rId6" w:history="1">
        <w:r w:rsidR="004516CD" w:rsidRPr="000F744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b.kwasny@wodzislaw-slaski.pl</w:t>
        </w:r>
      </w:hyperlink>
    </w:p>
    <w:p w14:paraId="5B008ACB" w14:textId="77777777" w:rsidR="004516CD" w:rsidRDefault="004516CD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</w:p>
    <w:p w14:paraId="6FEA676C" w14:textId="7DAA9DAE" w:rsidR="004516CD" w:rsidRPr="00843E7A" w:rsidRDefault="004516CD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4516CD">
        <w:rPr>
          <w:rFonts w:ascii="Times New Roman" w:hAnsi="Times New Roman" w:cs="Times New Roman"/>
          <w:sz w:val="24"/>
          <w:szCs w:val="24"/>
        </w:rPr>
        <w:t xml:space="preserve">PREZYDENT MIASTA </w:t>
      </w:r>
      <w:r w:rsidRPr="004516CD">
        <w:rPr>
          <w:rFonts w:ascii="Times New Roman" w:hAnsi="Times New Roman" w:cs="Times New Roman"/>
          <w:sz w:val="24"/>
          <w:szCs w:val="24"/>
        </w:rPr>
        <w:br/>
        <w:t xml:space="preserve">WODZISŁAWIA ŚLĄSKIEGO </w:t>
      </w:r>
      <w:r w:rsidRPr="004516CD">
        <w:rPr>
          <w:rFonts w:ascii="Times New Roman" w:hAnsi="Times New Roman" w:cs="Times New Roman"/>
          <w:sz w:val="24"/>
          <w:szCs w:val="24"/>
        </w:rPr>
        <w:br/>
        <w:t>Mieczysław Kieca /</w:t>
      </w:r>
      <w:proofErr w:type="spellStart"/>
      <w:r w:rsidRPr="004516CD">
        <w:rPr>
          <w:rFonts w:ascii="Times New Roman" w:hAnsi="Times New Roman" w:cs="Times New Roman"/>
          <w:sz w:val="24"/>
          <w:szCs w:val="24"/>
        </w:rPr>
        <w:t>podpisano</w:t>
      </w:r>
      <w:proofErr w:type="spellEnd"/>
      <w:r w:rsidRPr="0045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CD">
        <w:rPr>
          <w:rFonts w:ascii="Times New Roman" w:hAnsi="Times New Roman" w:cs="Times New Roman"/>
          <w:sz w:val="24"/>
          <w:szCs w:val="24"/>
        </w:rPr>
        <w:t>elektronicznie</w:t>
      </w:r>
      <w:proofErr w:type="spellEnd"/>
      <w:r w:rsidRPr="004516CD">
        <w:rPr>
          <w:rFonts w:ascii="Times New Roman" w:hAnsi="Times New Roman" w:cs="Times New Roman"/>
          <w:sz w:val="24"/>
          <w:szCs w:val="24"/>
        </w:rPr>
        <w:t>/</w:t>
      </w:r>
    </w:p>
    <w:sectPr w:rsidR="004516CD" w:rsidRPr="00843E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8425240">
    <w:abstractNumId w:val="8"/>
  </w:num>
  <w:num w:numId="2" w16cid:durableId="1785463504">
    <w:abstractNumId w:val="6"/>
  </w:num>
  <w:num w:numId="3" w16cid:durableId="1876888259">
    <w:abstractNumId w:val="5"/>
  </w:num>
  <w:num w:numId="4" w16cid:durableId="1677027769">
    <w:abstractNumId w:val="4"/>
  </w:num>
  <w:num w:numId="5" w16cid:durableId="1982226662">
    <w:abstractNumId w:val="7"/>
  </w:num>
  <w:num w:numId="6" w16cid:durableId="953249062">
    <w:abstractNumId w:val="3"/>
  </w:num>
  <w:num w:numId="7" w16cid:durableId="944458216">
    <w:abstractNumId w:val="2"/>
  </w:num>
  <w:num w:numId="8" w16cid:durableId="1487820199">
    <w:abstractNumId w:val="1"/>
  </w:num>
  <w:num w:numId="9" w16cid:durableId="25559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AA5"/>
    <w:rsid w:val="00031E1E"/>
    <w:rsid w:val="00034616"/>
    <w:rsid w:val="0006063C"/>
    <w:rsid w:val="00096955"/>
    <w:rsid w:val="0015074B"/>
    <w:rsid w:val="001D26B1"/>
    <w:rsid w:val="001E5E3A"/>
    <w:rsid w:val="001F07DC"/>
    <w:rsid w:val="00207C95"/>
    <w:rsid w:val="00263815"/>
    <w:rsid w:val="002705B5"/>
    <w:rsid w:val="0029639D"/>
    <w:rsid w:val="00326F90"/>
    <w:rsid w:val="003D760F"/>
    <w:rsid w:val="004516CD"/>
    <w:rsid w:val="00490C15"/>
    <w:rsid w:val="0056143E"/>
    <w:rsid w:val="005A4A42"/>
    <w:rsid w:val="005E75CC"/>
    <w:rsid w:val="00630977"/>
    <w:rsid w:val="008059CB"/>
    <w:rsid w:val="00843E7A"/>
    <w:rsid w:val="008A0182"/>
    <w:rsid w:val="00966B4A"/>
    <w:rsid w:val="009673FF"/>
    <w:rsid w:val="00992655"/>
    <w:rsid w:val="009B5535"/>
    <w:rsid w:val="009D1E06"/>
    <w:rsid w:val="009F4432"/>
    <w:rsid w:val="00A9539E"/>
    <w:rsid w:val="00AA1D8D"/>
    <w:rsid w:val="00B47730"/>
    <w:rsid w:val="00B63A1C"/>
    <w:rsid w:val="00C93436"/>
    <w:rsid w:val="00CB0664"/>
    <w:rsid w:val="00D62F0C"/>
    <w:rsid w:val="00DD0791"/>
    <w:rsid w:val="00E45E1A"/>
    <w:rsid w:val="00F86F6E"/>
    <w:rsid w:val="00FC693F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9A6AF"/>
  <w14:defaultImageDpi w14:val="300"/>
  <w15:docId w15:val="{988317AF-EA56-4B1B-A7C7-B3B8A362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4516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.kwasny@wodzislaw-sla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Bartosz Kwaśny</cp:lastModifiedBy>
  <cp:revision>17</cp:revision>
  <cp:lastPrinted>2026-01-19T09:54:00Z</cp:lastPrinted>
  <dcterms:created xsi:type="dcterms:W3CDTF">2026-01-19T06:13:00Z</dcterms:created>
  <dcterms:modified xsi:type="dcterms:W3CDTF">2026-01-20T10:05:00Z</dcterms:modified>
  <cp:category/>
</cp:coreProperties>
</file>